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C38A0" w14:textId="03548B73" w:rsidR="009C0EC0" w:rsidRDefault="009C0EC0" w:rsidP="009C0EC0">
      <w:pPr>
        <w:rPr>
          <w:rFonts w:ascii="Helvetica Neue" w:eastAsia="Times New Roman" w:hAnsi="Helvetica Neue" w:cs="Times New Roman"/>
          <w:b/>
          <w:bCs/>
          <w:color w:val="242424"/>
          <w:sz w:val="23"/>
          <w:szCs w:val="23"/>
          <w:u w:val="single"/>
          <w:shd w:val="clear" w:color="auto" w:fill="FFFFFF"/>
        </w:rPr>
      </w:pPr>
      <w:r w:rsidRPr="009C0EC0">
        <w:rPr>
          <w:rFonts w:ascii="Helvetica Neue" w:eastAsia="Times New Roman" w:hAnsi="Helvetica Neue" w:cs="Times New Roman"/>
          <w:b/>
          <w:bCs/>
          <w:color w:val="242424"/>
          <w:sz w:val="23"/>
          <w:szCs w:val="23"/>
          <w:u w:val="single"/>
          <w:shd w:val="clear" w:color="auto" w:fill="FFFFFF"/>
        </w:rPr>
        <w:t>Notte Europea dei Ricercatori – SHARPER</w:t>
      </w:r>
      <w:r w:rsidRPr="009C0EC0">
        <w:rPr>
          <w:rFonts w:ascii="Helvetica Neue" w:eastAsia="Times New Roman" w:hAnsi="Helvetica Neue" w:cs="Times New Roman"/>
          <w:color w:val="242424"/>
          <w:sz w:val="23"/>
          <w:szCs w:val="23"/>
          <w:shd w:val="clear" w:color="auto" w:fill="FFFFFF"/>
        </w:rPr>
        <w:t> </w:t>
      </w:r>
      <w:r w:rsidRPr="009C0EC0">
        <w:rPr>
          <w:rFonts w:ascii="Helvetica Neue" w:eastAsia="Times New Roman" w:hAnsi="Helvetica Neue" w:cs="Times New Roman"/>
          <w:b/>
          <w:bCs/>
          <w:color w:val="242424"/>
          <w:sz w:val="23"/>
          <w:szCs w:val="23"/>
          <w:u w:val="single"/>
          <w:shd w:val="clear" w:color="auto" w:fill="FFFFFF"/>
        </w:rPr>
        <w:t xml:space="preserve"> </w:t>
      </w:r>
    </w:p>
    <w:p w14:paraId="39F5120A" w14:textId="77777777" w:rsidR="009C0EC0" w:rsidRDefault="009C0EC0" w:rsidP="009C0EC0">
      <w:pPr>
        <w:rPr>
          <w:rFonts w:ascii="Helvetica Neue" w:eastAsia="Times New Roman" w:hAnsi="Helvetica Neue" w:cs="Times New Roman"/>
          <w:b/>
          <w:bCs/>
          <w:color w:val="242424"/>
          <w:sz w:val="23"/>
          <w:szCs w:val="23"/>
          <w:u w:val="single"/>
          <w:shd w:val="clear" w:color="auto" w:fill="FFFFFF"/>
        </w:rPr>
      </w:pPr>
    </w:p>
    <w:p w14:paraId="09C1E127" w14:textId="77777777" w:rsidR="000F30A2" w:rsidRDefault="000F30A2" w:rsidP="009C0EC0">
      <w:pPr>
        <w:rPr>
          <w:rFonts w:ascii="Helvetica Neue" w:eastAsia="Times New Roman" w:hAnsi="Helvetica Neue" w:cs="Times New Roman"/>
          <w:color w:val="242424"/>
          <w:sz w:val="23"/>
          <w:szCs w:val="23"/>
          <w:shd w:val="clear" w:color="auto" w:fill="FFFFFF"/>
        </w:rPr>
      </w:pPr>
      <w:r w:rsidRPr="009C0EC0">
        <w:rPr>
          <w:rFonts w:ascii="Helvetica Neue" w:eastAsia="Times New Roman" w:hAnsi="Helvetica Neue" w:cs="Times New Roman"/>
          <w:color w:val="242424"/>
          <w:sz w:val="23"/>
          <w:szCs w:val="23"/>
          <w:shd w:val="clear" w:color="auto" w:fill="FFFFFF"/>
        </w:rPr>
        <w:t xml:space="preserve">TITOLO attività </w:t>
      </w:r>
    </w:p>
    <w:p w14:paraId="5DC0A944" w14:textId="40E9AC7A" w:rsidR="009C0EC0" w:rsidRDefault="004C657B" w:rsidP="009C0EC0">
      <w:pPr>
        <w:rPr>
          <w:rFonts w:ascii="Helvetica Neue" w:eastAsia="Times New Roman" w:hAnsi="Helvetica Neue" w:cs="Times New Roman"/>
          <w:color w:val="242424"/>
          <w:sz w:val="23"/>
          <w:szCs w:val="23"/>
        </w:rPr>
      </w:pPr>
      <w:r>
        <w:rPr>
          <w:rFonts w:ascii="Helvetica Neue" w:eastAsia="Times New Roman" w:hAnsi="Helvetica Neue" w:cs="Times New Roman"/>
          <w:color w:val="242424"/>
          <w:sz w:val="23"/>
          <w:szCs w:val="23"/>
        </w:rPr>
        <w:t>P</w:t>
      </w:r>
      <w:r w:rsidR="003E3E34">
        <w:rPr>
          <w:rFonts w:ascii="Helvetica Neue" w:eastAsia="Times New Roman" w:hAnsi="Helvetica Neue" w:cs="Times New Roman"/>
          <w:color w:val="242424"/>
          <w:sz w:val="23"/>
          <w:szCs w:val="23"/>
        </w:rPr>
        <w:t xml:space="preserve">roduzioni marine </w:t>
      </w:r>
      <w:proofErr w:type="spellStart"/>
      <w:r w:rsidR="003E3E34">
        <w:rPr>
          <w:rFonts w:ascii="Helvetica Neue" w:eastAsia="Times New Roman" w:hAnsi="Helvetica Neue" w:cs="Times New Roman"/>
          <w:color w:val="242424"/>
          <w:sz w:val="23"/>
          <w:szCs w:val="23"/>
        </w:rPr>
        <w:t>biobased</w:t>
      </w:r>
      <w:proofErr w:type="spellEnd"/>
      <w:r w:rsidR="003E3E34">
        <w:rPr>
          <w:rFonts w:ascii="Helvetica Neue" w:eastAsia="Times New Roman" w:hAnsi="Helvetica Neue" w:cs="Times New Roman"/>
          <w:color w:val="242424"/>
          <w:sz w:val="23"/>
          <w:szCs w:val="23"/>
        </w:rPr>
        <w:t xml:space="preserve">, </w:t>
      </w:r>
      <w:proofErr w:type="spellStart"/>
      <w:r w:rsidR="003E3E34">
        <w:rPr>
          <w:rFonts w:ascii="Helvetica Neue" w:eastAsia="Times New Roman" w:hAnsi="Helvetica Neue" w:cs="Times New Roman"/>
          <w:color w:val="242424"/>
          <w:sz w:val="23"/>
          <w:szCs w:val="23"/>
        </w:rPr>
        <w:t>circular</w:t>
      </w:r>
      <w:proofErr w:type="spellEnd"/>
      <w:r w:rsidR="003E3E34">
        <w:rPr>
          <w:rFonts w:ascii="Helvetica Neue" w:eastAsia="Times New Roman" w:hAnsi="Helvetica Neue" w:cs="Times New Roman"/>
          <w:color w:val="242424"/>
          <w:sz w:val="23"/>
          <w:szCs w:val="23"/>
        </w:rPr>
        <w:t xml:space="preserve"> economy e agenda 2030 </w:t>
      </w:r>
    </w:p>
    <w:p w14:paraId="432A7ED4" w14:textId="77777777" w:rsidR="00B64FA6" w:rsidRDefault="00B64FA6" w:rsidP="009C0EC0">
      <w:pPr>
        <w:rPr>
          <w:rFonts w:ascii="Helvetica Neue" w:eastAsia="Times New Roman" w:hAnsi="Helvetica Neue" w:cs="Times New Roman"/>
          <w:color w:val="242424"/>
          <w:sz w:val="23"/>
          <w:szCs w:val="23"/>
          <w:shd w:val="clear" w:color="auto" w:fill="FFFFFF"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27"/>
        <w:gridCol w:w="2410"/>
      </w:tblGrid>
      <w:tr w:rsidR="00B07B74" w14:paraId="0FE5EB75" w14:textId="77777777" w:rsidTr="00B64FA6">
        <w:trPr>
          <w:jc w:val="center"/>
        </w:trPr>
        <w:tc>
          <w:tcPr>
            <w:tcW w:w="3227" w:type="dxa"/>
          </w:tcPr>
          <w:p w14:paraId="50505EC9" w14:textId="77777777" w:rsidR="00B07B74" w:rsidRDefault="00B07B74" w:rsidP="009C0EC0">
            <w:pPr>
              <w:rPr>
                <w:rFonts w:ascii="Helvetica Neue" w:eastAsia="Times New Roman" w:hAnsi="Helvetica Neue" w:cs="Times New Roman"/>
                <w:color w:val="242424"/>
                <w:sz w:val="23"/>
                <w:szCs w:val="23"/>
                <w:shd w:val="clear" w:color="auto" w:fill="FFFFFF"/>
              </w:rPr>
            </w:pPr>
            <w:r w:rsidRPr="00B64FA6">
              <w:rPr>
                <w:rFonts w:ascii="Helvetica Neue" w:eastAsia="Times New Roman" w:hAnsi="Helvetica Neue" w:cs="Times New Roman"/>
                <w:noProof/>
                <w:color w:val="242424"/>
                <w:sz w:val="23"/>
                <w:szCs w:val="23"/>
                <w:shd w:val="clear" w:color="auto" w:fill="FFFFFF"/>
              </w:rPr>
              <w:drawing>
                <wp:inline distT="0" distB="0" distL="0" distR="0" wp14:anchorId="6022F4F9" wp14:editId="381CCE72">
                  <wp:extent cx="2007666" cy="1437345"/>
                  <wp:effectExtent l="0" t="0" r="0" b="10795"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magine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8997" cy="1438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365121B5" w14:textId="77777777" w:rsidR="00B07B74" w:rsidRDefault="00B07B74" w:rsidP="009C0EC0">
            <w:pPr>
              <w:rPr>
                <w:rFonts w:ascii="Helvetica Neue" w:eastAsia="Times New Roman" w:hAnsi="Helvetica Neue" w:cs="Times New Roman"/>
                <w:color w:val="242424"/>
                <w:sz w:val="23"/>
                <w:szCs w:val="23"/>
                <w:shd w:val="clear" w:color="auto" w:fill="FFFFFF"/>
              </w:rPr>
            </w:pPr>
            <w:r w:rsidRPr="00B64FA6">
              <w:rPr>
                <w:rFonts w:ascii="Helvetica Neue" w:eastAsia="Times New Roman" w:hAnsi="Helvetica Neue" w:cs="Times New Roman"/>
                <w:noProof/>
                <w:color w:val="242424"/>
                <w:sz w:val="23"/>
                <w:szCs w:val="23"/>
                <w:shd w:val="clear" w:color="auto" w:fill="FFFFFF"/>
              </w:rPr>
              <w:drawing>
                <wp:inline distT="0" distB="0" distL="0" distR="0" wp14:anchorId="4428CB06" wp14:editId="6C017653">
                  <wp:extent cx="1417282" cy="1461814"/>
                  <wp:effectExtent l="0" t="0" r="5715" b="11430"/>
                  <wp:docPr id="106498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98" name="Immagine 1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26" r="8122" b="39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282" cy="1461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7B74" w14:paraId="0032689A" w14:textId="77777777" w:rsidTr="00B64FA6">
        <w:trPr>
          <w:trHeight w:val="1724"/>
          <w:jc w:val="center"/>
        </w:trPr>
        <w:tc>
          <w:tcPr>
            <w:tcW w:w="3227" w:type="dxa"/>
          </w:tcPr>
          <w:p w14:paraId="02869D9B" w14:textId="73365BD6" w:rsidR="00B07B74" w:rsidRDefault="00B07B74" w:rsidP="009C0EC0">
            <w:pPr>
              <w:rPr>
                <w:rFonts w:ascii="Helvetica Neue" w:eastAsia="Times New Roman" w:hAnsi="Helvetica Neue" w:cs="Times New Roman"/>
                <w:color w:val="242424"/>
                <w:sz w:val="23"/>
                <w:szCs w:val="23"/>
                <w:shd w:val="clear" w:color="auto" w:fill="FFFFFF"/>
              </w:rPr>
            </w:pPr>
            <w:r w:rsidRPr="00B64FA6">
              <w:rPr>
                <w:rFonts w:ascii="Helvetica Neue" w:eastAsia="Times New Roman" w:hAnsi="Helvetica Neue" w:cs="Times New Roman"/>
                <w:noProof/>
                <w:color w:val="242424"/>
                <w:sz w:val="23"/>
                <w:szCs w:val="23"/>
                <w:shd w:val="clear" w:color="auto" w:fill="FFFFFF"/>
              </w:rPr>
              <w:drawing>
                <wp:inline distT="0" distB="0" distL="0" distR="0" wp14:anchorId="076E13C3" wp14:editId="24F8CC6D">
                  <wp:extent cx="1776987" cy="1333230"/>
                  <wp:effectExtent l="0" t="0" r="1270" b="0"/>
                  <wp:docPr id="10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magin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276" cy="1333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0158FC55" w14:textId="4B78719F" w:rsidR="00B07B74" w:rsidRDefault="00B07B74" w:rsidP="009C0EC0">
            <w:pPr>
              <w:rPr>
                <w:rFonts w:ascii="Helvetica Neue" w:eastAsia="Times New Roman" w:hAnsi="Helvetica Neue" w:cs="Times New Roman"/>
                <w:color w:val="242424"/>
                <w:sz w:val="23"/>
                <w:szCs w:val="23"/>
                <w:shd w:val="clear" w:color="auto" w:fill="FFFFFF"/>
              </w:rPr>
            </w:pPr>
            <w:r w:rsidRPr="00B64FA6">
              <w:rPr>
                <w:rFonts w:ascii="Helvetica Neue" w:eastAsia="Times New Roman" w:hAnsi="Helvetica Neue" w:cs="Times New Roman"/>
                <w:noProof/>
                <w:color w:val="242424"/>
                <w:sz w:val="23"/>
                <w:szCs w:val="23"/>
                <w:shd w:val="clear" w:color="auto" w:fill="FFFFFF"/>
              </w:rPr>
              <w:drawing>
                <wp:inline distT="0" distB="0" distL="0" distR="0" wp14:anchorId="66ABB31B" wp14:editId="6403048C">
                  <wp:extent cx="2155085" cy="1333230"/>
                  <wp:effectExtent l="0" t="0" r="4445" b="0"/>
                  <wp:docPr id="4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194" cy="1333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AE5AA9" w14:textId="2888B855" w:rsidR="000F30A2" w:rsidRDefault="009C0EC0" w:rsidP="009C0EC0">
      <w:pPr>
        <w:rPr>
          <w:rFonts w:ascii="Helvetica Neue" w:eastAsia="Times New Roman" w:hAnsi="Helvetica Neue" w:cs="Times New Roman"/>
          <w:color w:val="242424"/>
          <w:sz w:val="23"/>
          <w:szCs w:val="23"/>
          <w:shd w:val="clear" w:color="auto" w:fill="FFFFFF"/>
        </w:rPr>
      </w:pPr>
      <w:r w:rsidRPr="009C0EC0">
        <w:rPr>
          <w:rFonts w:ascii="Helvetica Neue" w:eastAsia="Times New Roman" w:hAnsi="Helvetica Neue" w:cs="Times New Roman"/>
          <w:color w:val="242424"/>
          <w:sz w:val="23"/>
          <w:szCs w:val="23"/>
        </w:rPr>
        <w:br/>
      </w:r>
      <w:r w:rsidRPr="009C0EC0">
        <w:rPr>
          <w:rFonts w:ascii="Helvetica Neue" w:eastAsia="Times New Roman" w:hAnsi="Helvetica Neue" w:cs="Times New Roman"/>
          <w:color w:val="242424"/>
          <w:sz w:val="23"/>
          <w:szCs w:val="23"/>
          <w:shd w:val="clear" w:color="auto" w:fill="FFFFFF"/>
        </w:rPr>
        <w:t xml:space="preserve">    -DESCRIZIONE ATTIVITA’ </w:t>
      </w:r>
    </w:p>
    <w:p w14:paraId="15FCD16B" w14:textId="257784D2" w:rsidR="00B91BB4" w:rsidRPr="00B91BB4" w:rsidRDefault="00B91BB4" w:rsidP="003E259C">
      <w:pPr>
        <w:rPr>
          <w:rFonts w:ascii="Arial" w:eastAsia="Times New Roman" w:hAnsi="Arial" w:cs="Arial"/>
          <w:b/>
          <w:color w:val="202124"/>
          <w:shd w:val="clear" w:color="auto" w:fill="FFFFFF"/>
        </w:rPr>
      </w:pPr>
      <w:r w:rsidRPr="00B91BB4">
        <w:rPr>
          <w:rFonts w:ascii="Arial" w:eastAsia="Times New Roman" w:hAnsi="Arial" w:cs="Arial"/>
          <w:b/>
          <w:color w:val="202124"/>
          <w:shd w:val="clear" w:color="auto" w:fill="FFFFFF"/>
        </w:rPr>
        <w:t xml:space="preserve">Laboratorio </w:t>
      </w:r>
    </w:p>
    <w:p w14:paraId="08954FF5" w14:textId="77777777" w:rsidR="00B91BB4" w:rsidRDefault="003E259C" w:rsidP="003E259C">
      <w:pPr>
        <w:rPr>
          <w:rFonts w:ascii="Arial" w:eastAsia="Times New Roman" w:hAnsi="Arial" w:cs="Arial"/>
          <w:color w:val="202124"/>
          <w:shd w:val="clear" w:color="auto" w:fill="FFFFFF"/>
        </w:rPr>
      </w:pPr>
      <w:r>
        <w:rPr>
          <w:rFonts w:ascii="Arial" w:eastAsia="Times New Roman" w:hAnsi="Arial" w:cs="Arial"/>
          <w:color w:val="202124"/>
          <w:shd w:val="clear" w:color="auto" w:fill="FFFFFF"/>
        </w:rPr>
        <w:t>V</w:t>
      </w:r>
      <w:r w:rsidRPr="003E259C">
        <w:rPr>
          <w:rFonts w:ascii="Arial" w:eastAsia="Times New Roman" w:hAnsi="Arial" w:cs="Arial"/>
          <w:color w:val="202124"/>
          <w:shd w:val="clear" w:color="auto" w:fill="FFFFFF"/>
        </w:rPr>
        <w:t xml:space="preserve">alorizzare la bioeconomia blu attraverso l'utilizzo sostenibile delle risorse marine e l'interazione con il contesto sociale, </w:t>
      </w:r>
      <w:r>
        <w:rPr>
          <w:rFonts w:ascii="Arial" w:eastAsia="Times New Roman" w:hAnsi="Arial" w:cs="Arial"/>
          <w:color w:val="202124"/>
          <w:shd w:val="clear" w:color="auto" w:fill="FFFFFF"/>
        </w:rPr>
        <w:t xml:space="preserve">economico, </w:t>
      </w:r>
      <w:r w:rsidRPr="003E259C">
        <w:rPr>
          <w:rFonts w:ascii="Arial" w:eastAsia="Times New Roman" w:hAnsi="Arial" w:cs="Arial"/>
          <w:color w:val="202124"/>
          <w:shd w:val="clear" w:color="auto" w:fill="FFFFFF"/>
        </w:rPr>
        <w:t xml:space="preserve">storico </w:t>
      </w:r>
      <w:r>
        <w:rPr>
          <w:rFonts w:ascii="Arial" w:eastAsia="Times New Roman" w:hAnsi="Arial" w:cs="Arial"/>
          <w:color w:val="202124"/>
          <w:shd w:val="clear" w:color="auto" w:fill="FFFFFF"/>
        </w:rPr>
        <w:t xml:space="preserve">e </w:t>
      </w:r>
      <w:r w:rsidR="004C657B">
        <w:rPr>
          <w:rFonts w:ascii="Arial" w:eastAsia="Times New Roman" w:hAnsi="Arial" w:cs="Arial"/>
          <w:color w:val="202124"/>
          <w:shd w:val="clear" w:color="auto" w:fill="FFFFFF"/>
        </w:rPr>
        <w:t>culturale</w:t>
      </w:r>
      <w:r w:rsidRPr="003E259C">
        <w:rPr>
          <w:rFonts w:ascii="Arial" w:eastAsia="Times New Roman" w:hAnsi="Arial" w:cs="Arial"/>
          <w:color w:val="202124"/>
          <w:shd w:val="clear" w:color="auto" w:fill="FFFFFF"/>
        </w:rPr>
        <w:t xml:space="preserve">. </w:t>
      </w:r>
    </w:p>
    <w:p w14:paraId="79FFC1D7" w14:textId="06AD0CD7" w:rsidR="00B91BB4" w:rsidRDefault="003E259C" w:rsidP="003E259C">
      <w:pPr>
        <w:rPr>
          <w:rFonts w:ascii="Arial" w:eastAsia="Times New Roman" w:hAnsi="Arial" w:cs="Arial"/>
          <w:color w:val="202124"/>
          <w:shd w:val="clear" w:color="auto" w:fill="FFFFFF"/>
        </w:rPr>
      </w:pPr>
      <w:r w:rsidRPr="003E259C">
        <w:rPr>
          <w:rFonts w:ascii="Arial" w:eastAsia="Times New Roman" w:hAnsi="Arial" w:cs="Arial"/>
          <w:color w:val="202124"/>
          <w:shd w:val="clear" w:color="auto" w:fill="FFFFFF"/>
        </w:rPr>
        <w:t xml:space="preserve">Introdurre </w:t>
      </w:r>
      <w:r>
        <w:rPr>
          <w:rFonts w:ascii="Arial" w:eastAsia="Times New Roman" w:hAnsi="Arial" w:cs="Arial"/>
          <w:color w:val="202124"/>
          <w:shd w:val="clear" w:color="auto" w:fill="FFFFFF"/>
        </w:rPr>
        <w:t>i partecipanti ai principi della bioeconomia blu, condividere procedure, meto</w:t>
      </w:r>
      <w:r w:rsidR="00B91BB4">
        <w:rPr>
          <w:rFonts w:ascii="Arial" w:eastAsia="Times New Roman" w:hAnsi="Arial" w:cs="Arial"/>
          <w:color w:val="202124"/>
          <w:shd w:val="clear" w:color="auto" w:fill="FFFFFF"/>
        </w:rPr>
        <w:t>dologie, esperienze che faciliti</w:t>
      </w:r>
      <w:r>
        <w:rPr>
          <w:rFonts w:ascii="Arial" w:eastAsia="Times New Roman" w:hAnsi="Arial" w:cs="Arial"/>
          <w:color w:val="202124"/>
          <w:shd w:val="clear" w:color="auto" w:fill="FFFFFF"/>
        </w:rPr>
        <w:t xml:space="preserve">no la produzione di soluzioni </w:t>
      </w:r>
      <w:proofErr w:type="spellStart"/>
      <w:r>
        <w:rPr>
          <w:rFonts w:ascii="Arial" w:eastAsia="Times New Roman" w:hAnsi="Arial" w:cs="Arial"/>
          <w:color w:val="202124"/>
          <w:shd w:val="clear" w:color="auto" w:fill="FFFFFF"/>
        </w:rPr>
        <w:t>biobased</w:t>
      </w:r>
      <w:proofErr w:type="spellEnd"/>
      <w:r>
        <w:rPr>
          <w:rFonts w:ascii="Arial" w:eastAsia="Times New Roman" w:hAnsi="Arial" w:cs="Arial"/>
          <w:color w:val="202124"/>
          <w:shd w:val="clear" w:color="auto" w:fill="FFFFFF"/>
        </w:rPr>
        <w:t xml:space="preserve"> a fa</w:t>
      </w:r>
      <w:r w:rsidR="003E3E34">
        <w:rPr>
          <w:rFonts w:ascii="Arial" w:eastAsia="Times New Roman" w:hAnsi="Arial" w:cs="Arial"/>
          <w:color w:val="202124"/>
          <w:shd w:val="clear" w:color="auto" w:fill="FFFFFF"/>
        </w:rPr>
        <w:t>vore dell’economia circolare e della</w:t>
      </w:r>
      <w:r>
        <w:rPr>
          <w:rFonts w:ascii="Arial" w:eastAsia="Times New Roman" w:hAnsi="Arial" w:cs="Arial"/>
          <w:color w:val="202124"/>
          <w:shd w:val="clear" w:color="auto" w:fill="FFFFFF"/>
        </w:rPr>
        <w:t xml:space="preserve"> sostenibilità</w:t>
      </w:r>
      <w:r w:rsidR="00351B3E">
        <w:rPr>
          <w:rFonts w:ascii="Arial" w:eastAsia="Times New Roman" w:hAnsi="Arial" w:cs="Arial"/>
          <w:color w:val="202124"/>
          <w:shd w:val="clear" w:color="auto" w:fill="FFFFFF"/>
        </w:rPr>
        <w:t>.</w:t>
      </w:r>
    </w:p>
    <w:p w14:paraId="13DAAF8E" w14:textId="775C772B" w:rsidR="003E259C" w:rsidRDefault="009C0EC0" w:rsidP="009C0EC0">
      <w:pPr>
        <w:rPr>
          <w:rFonts w:ascii="Helvetica Neue" w:eastAsia="Times New Roman" w:hAnsi="Helvetica Neue" w:cs="Times New Roman"/>
          <w:color w:val="242424"/>
          <w:sz w:val="23"/>
          <w:szCs w:val="23"/>
          <w:shd w:val="clear" w:color="auto" w:fill="FFFFFF"/>
        </w:rPr>
      </w:pPr>
      <w:r w:rsidRPr="009C0EC0">
        <w:rPr>
          <w:rFonts w:ascii="Helvetica Neue" w:eastAsia="Times New Roman" w:hAnsi="Helvetica Neue" w:cs="Times New Roman"/>
          <w:color w:val="242424"/>
          <w:sz w:val="23"/>
          <w:szCs w:val="23"/>
          <w:shd w:val="clear" w:color="auto" w:fill="FFFFFF"/>
        </w:rPr>
        <w:t xml:space="preserve">A CURA DI: </w:t>
      </w:r>
      <w:r w:rsidR="003E259C">
        <w:rPr>
          <w:rFonts w:ascii="Helvetica Neue" w:eastAsia="Times New Roman" w:hAnsi="Helvetica Neue" w:cs="Times New Roman"/>
          <w:color w:val="242424"/>
          <w:sz w:val="23"/>
          <w:szCs w:val="23"/>
          <w:shd w:val="clear" w:color="auto" w:fill="FFFFFF"/>
        </w:rPr>
        <w:t xml:space="preserve">Concetta M. Messina, Eleonora Curcuraci, Simona </w:t>
      </w:r>
      <w:proofErr w:type="spellStart"/>
      <w:proofErr w:type="gramStart"/>
      <w:r w:rsidR="003E259C">
        <w:rPr>
          <w:rFonts w:ascii="Helvetica Neue" w:eastAsia="Times New Roman" w:hAnsi="Helvetica Neue" w:cs="Times New Roman"/>
          <w:color w:val="242424"/>
          <w:sz w:val="23"/>
          <w:szCs w:val="23"/>
          <w:shd w:val="clear" w:color="auto" w:fill="FFFFFF"/>
        </w:rPr>
        <w:t>Manuguerra</w:t>
      </w:r>
      <w:proofErr w:type="spellEnd"/>
      <w:r w:rsidR="003E259C">
        <w:rPr>
          <w:rFonts w:ascii="Helvetica Neue" w:eastAsia="Times New Roman" w:hAnsi="Helvetica Neue" w:cs="Times New Roman"/>
          <w:color w:val="242424"/>
          <w:sz w:val="23"/>
          <w:szCs w:val="23"/>
          <w:shd w:val="clear" w:color="auto" w:fill="FFFFFF"/>
        </w:rPr>
        <w:t>,  Andrea</w:t>
      </w:r>
      <w:proofErr w:type="gramEnd"/>
      <w:r w:rsidR="003E259C">
        <w:rPr>
          <w:rFonts w:ascii="Helvetica Neue" w:eastAsia="Times New Roman" w:hAnsi="Helvetica Neue" w:cs="Times New Roman"/>
          <w:color w:val="242424"/>
          <w:sz w:val="23"/>
          <w:szCs w:val="23"/>
          <w:shd w:val="clear" w:color="auto" w:fill="FFFFFF"/>
        </w:rPr>
        <w:t xml:space="preserve"> Santulli , Dipartimento di Scienze della Terra e del Mare, laboratorio di biochimica marina ed ecotossicologia, Via Barlotta 4, Trapani</w:t>
      </w:r>
    </w:p>
    <w:p w14:paraId="478D951B" w14:textId="77777777" w:rsidR="009C0EC0" w:rsidRDefault="009C0EC0" w:rsidP="009C0EC0">
      <w:pPr>
        <w:rPr>
          <w:rFonts w:ascii="Helvetica Neue" w:eastAsia="Times New Roman" w:hAnsi="Helvetica Neue" w:cs="Times New Roman"/>
          <w:color w:val="242424"/>
          <w:sz w:val="23"/>
          <w:szCs w:val="23"/>
          <w:shd w:val="clear" w:color="auto" w:fill="FFFFFF"/>
        </w:rPr>
      </w:pPr>
      <w:r w:rsidRPr="009C0EC0">
        <w:rPr>
          <w:rFonts w:ascii="Helvetica Neue" w:eastAsia="Times New Roman" w:hAnsi="Helvetica Neue" w:cs="Times New Roman"/>
          <w:color w:val="242424"/>
          <w:sz w:val="23"/>
          <w:szCs w:val="23"/>
        </w:rPr>
        <w:br/>
      </w:r>
      <w:r>
        <w:rPr>
          <w:rFonts w:ascii="Helvetica Neue" w:eastAsia="Times New Roman" w:hAnsi="Helvetica Neue" w:cs="Times New Roman"/>
          <w:color w:val="242424"/>
          <w:sz w:val="23"/>
          <w:szCs w:val="23"/>
          <w:shd w:val="clear" w:color="auto" w:fill="FFFFFF"/>
        </w:rPr>
        <w:t>M</w:t>
      </w:r>
      <w:r w:rsidRPr="009C0EC0">
        <w:rPr>
          <w:rFonts w:ascii="Helvetica Neue" w:eastAsia="Times New Roman" w:hAnsi="Helvetica Neue" w:cs="Times New Roman"/>
          <w:color w:val="242424"/>
          <w:sz w:val="23"/>
          <w:szCs w:val="23"/>
          <w:shd w:val="clear" w:color="auto" w:fill="FFFFFF"/>
        </w:rPr>
        <w:t>issioni Horizon Europe</w:t>
      </w:r>
      <w:r>
        <w:rPr>
          <w:rFonts w:ascii="Helvetica Neue" w:eastAsia="Times New Roman" w:hAnsi="Helvetica Neue" w:cs="Times New Roman"/>
          <w:color w:val="242424"/>
          <w:sz w:val="23"/>
          <w:szCs w:val="23"/>
          <w:shd w:val="clear" w:color="auto" w:fill="FFFFFF"/>
        </w:rPr>
        <w:t>:</w:t>
      </w:r>
    </w:p>
    <w:p w14:paraId="1D9E0155" w14:textId="35A26587" w:rsidR="009C0EC0" w:rsidRPr="009C0EC0" w:rsidRDefault="009C0EC0" w:rsidP="009C0EC0">
      <w:pPr>
        <w:rPr>
          <w:rFonts w:ascii="Helvetica Neue" w:eastAsia="Times New Roman" w:hAnsi="Helvetica Neue" w:cs="Times New Roman"/>
          <w:color w:val="242424"/>
          <w:sz w:val="23"/>
          <w:szCs w:val="23"/>
          <w:shd w:val="clear" w:color="auto" w:fill="FFFFFF"/>
        </w:rPr>
      </w:pPr>
      <w:r w:rsidRPr="009C0EC0">
        <w:rPr>
          <w:rFonts w:ascii="Helvetica Neue" w:eastAsia="Times New Roman" w:hAnsi="Helvetica Neue" w:cs="Times New Roman"/>
          <w:color w:val="242424"/>
          <w:sz w:val="23"/>
          <w:szCs w:val="23"/>
          <w:shd w:val="clear" w:color="auto" w:fill="FFFFFF"/>
        </w:rPr>
        <w:t xml:space="preserve">Ocean, </w:t>
      </w:r>
      <w:proofErr w:type="spellStart"/>
      <w:r w:rsidRPr="009C0EC0">
        <w:rPr>
          <w:rFonts w:ascii="Helvetica Neue" w:eastAsia="Times New Roman" w:hAnsi="Helvetica Neue" w:cs="Times New Roman"/>
          <w:color w:val="242424"/>
          <w:sz w:val="23"/>
          <w:szCs w:val="23"/>
          <w:shd w:val="clear" w:color="auto" w:fill="FFFFFF"/>
        </w:rPr>
        <w:t>Seas</w:t>
      </w:r>
      <w:proofErr w:type="spellEnd"/>
      <w:r w:rsidRPr="009C0EC0">
        <w:rPr>
          <w:rFonts w:ascii="Helvetica Neue" w:eastAsia="Times New Roman" w:hAnsi="Helvetica Neue" w:cs="Times New Roman"/>
          <w:color w:val="242424"/>
          <w:sz w:val="23"/>
          <w:szCs w:val="23"/>
          <w:shd w:val="clear" w:color="auto" w:fill="FFFFFF"/>
        </w:rPr>
        <w:t xml:space="preserve"> and Waters;</w:t>
      </w:r>
      <w:r w:rsidRPr="009C0EC0">
        <w:rPr>
          <w:rFonts w:ascii="Helvetica Neue" w:eastAsia="Times New Roman" w:hAnsi="Helvetica Neue" w:cs="Times New Roman"/>
          <w:color w:val="242424"/>
          <w:sz w:val="23"/>
          <w:szCs w:val="23"/>
        </w:rPr>
        <w:br/>
      </w:r>
      <w:r w:rsidRPr="009C0EC0">
        <w:rPr>
          <w:rFonts w:ascii="Helvetica Neue" w:eastAsia="Times New Roman" w:hAnsi="Helvetica Neue" w:cs="Times New Roman"/>
          <w:color w:val="242424"/>
          <w:sz w:val="23"/>
          <w:szCs w:val="23"/>
          <w:shd w:val="clear" w:color="auto" w:fill="FFFFFF"/>
        </w:rPr>
        <w:t>-</w:t>
      </w:r>
      <w:proofErr w:type="spellStart"/>
      <w:r w:rsidRPr="009C0EC0">
        <w:rPr>
          <w:rFonts w:ascii="Helvetica Neue" w:eastAsia="Times New Roman" w:hAnsi="Helvetica Neue" w:cs="Times New Roman"/>
          <w:color w:val="242424"/>
          <w:sz w:val="23"/>
          <w:szCs w:val="23"/>
          <w:shd w:val="clear" w:color="auto" w:fill="FFFFFF"/>
        </w:rPr>
        <w:t>Soil</w:t>
      </w:r>
      <w:proofErr w:type="spellEnd"/>
      <w:r w:rsidRPr="009C0EC0">
        <w:rPr>
          <w:rFonts w:ascii="Helvetica Neue" w:eastAsia="Times New Roman" w:hAnsi="Helvetica Neue" w:cs="Times New Roman"/>
          <w:color w:val="242424"/>
          <w:sz w:val="23"/>
          <w:szCs w:val="23"/>
          <w:shd w:val="clear" w:color="auto" w:fill="FFFFFF"/>
        </w:rPr>
        <w:t xml:space="preserve"> Health and Food. </w:t>
      </w:r>
      <w:r w:rsidRPr="009C0EC0">
        <w:rPr>
          <w:rFonts w:ascii="Helvetica Neue" w:eastAsia="Times New Roman" w:hAnsi="Helvetica Neue" w:cs="Times New Roman"/>
          <w:color w:val="242424"/>
          <w:sz w:val="23"/>
          <w:szCs w:val="23"/>
        </w:rPr>
        <w:br/>
      </w:r>
      <w:r w:rsidRPr="009C0EC0">
        <w:rPr>
          <w:rFonts w:ascii="Helvetica Neue" w:eastAsia="Times New Roman" w:hAnsi="Helvetica Neue" w:cs="Times New Roman"/>
          <w:color w:val="242424"/>
          <w:sz w:val="23"/>
          <w:szCs w:val="23"/>
        </w:rPr>
        <w:br/>
      </w:r>
      <w:r w:rsidRPr="009C0EC0">
        <w:rPr>
          <w:rFonts w:ascii="Helvetica Neue" w:eastAsia="Times New Roman" w:hAnsi="Helvetica Neue" w:cs="Times New Roman"/>
          <w:color w:val="242424"/>
          <w:sz w:val="23"/>
          <w:szCs w:val="23"/>
          <w:shd w:val="clear" w:color="auto" w:fill="FFFFFF"/>
        </w:rPr>
        <w:t xml:space="preserve"> SDG (</w:t>
      </w:r>
      <w:proofErr w:type="spellStart"/>
      <w:r w:rsidRPr="009C0EC0">
        <w:rPr>
          <w:rFonts w:ascii="Helvetica Neue" w:eastAsia="Times New Roman" w:hAnsi="Helvetica Neue" w:cs="Times New Roman"/>
          <w:color w:val="242424"/>
          <w:sz w:val="23"/>
          <w:szCs w:val="23"/>
          <w:shd w:val="clear" w:color="auto" w:fill="FFFFFF"/>
        </w:rPr>
        <w:t>Sustainable</w:t>
      </w:r>
      <w:proofErr w:type="spellEnd"/>
      <w:r w:rsidRPr="009C0EC0">
        <w:rPr>
          <w:rFonts w:ascii="Helvetica Neue" w:eastAsia="Times New Roman" w:hAnsi="Helvetica Neue" w:cs="Times New Roman"/>
          <w:color w:val="242424"/>
          <w:sz w:val="23"/>
          <w:szCs w:val="23"/>
          <w:shd w:val="clear" w:color="auto" w:fill="FFFFFF"/>
        </w:rPr>
        <w:t xml:space="preserve"> Development Goals) </w:t>
      </w:r>
      <w:r>
        <w:rPr>
          <w:rFonts w:ascii="Helvetica Neue" w:eastAsia="Times New Roman" w:hAnsi="Helvetica Neue" w:cs="Times New Roman"/>
          <w:color w:val="242424"/>
          <w:sz w:val="23"/>
          <w:szCs w:val="23"/>
          <w:shd w:val="clear" w:color="auto" w:fill="FFFFFF"/>
        </w:rPr>
        <w:t>SDG 12, SDG 14</w:t>
      </w:r>
    </w:p>
    <w:p w14:paraId="51A5C928" w14:textId="77777777" w:rsidR="009F32EA" w:rsidRDefault="009F32EA"/>
    <w:sectPr w:rsidR="009F32EA" w:rsidSect="009F32E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D7158"/>
    <w:multiLevelType w:val="hybridMultilevel"/>
    <w:tmpl w:val="06322D08"/>
    <w:lvl w:ilvl="0" w:tplc="5240CEE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6E272EE"/>
    <w:multiLevelType w:val="hybridMultilevel"/>
    <w:tmpl w:val="B03C61C2"/>
    <w:lvl w:ilvl="0" w:tplc="EF0C6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804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14E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802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92E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148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A62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0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7C1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2140059">
    <w:abstractNumId w:val="1"/>
  </w:num>
  <w:num w:numId="2" w16cid:durableId="1871605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C0"/>
    <w:rsid w:val="000F30A2"/>
    <w:rsid w:val="00351B3E"/>
    <w:rsid w:val="00372B1C"/>
    <w:rsid w:val="003E259C"/>
    <w:rsid w:val="003E3E34"/>
    <w:rsid w:val="004C657B"/>
    <w:rsid w:val="006F3FD0"/>
    <w:rsid w:val="009C0EC0"/>
    <w:rsid w:val="009F32EA"/>
    <w:rsid w:val="00B07B74"/>
    <w:rsid w:val="00B64FA6"/>
    <w:rsid w:val="00B91BB4"/>
    <w:rsid w:val="00F2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3F99C6"/>
  <w14:defaultImageDpi w14:val="300"/>
  <w15:docId w15:val="{66AF1D98-1B87-4368-8D0A-60D75ED8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C0EC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0A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0A2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B64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E259C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91BB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3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1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759</Characters>
  <Application>Microsoft Office Word</Application>
  <DocSecurity>0</DocSecurity>
  <Lines>6</Lines>
  <Paragraphs>1</Paragraphs>
  <ScaleCrop>false</ScaleCrop>
  <Company>unipa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Messina</dc:creator>
  <cp:keywords/>
  <dc:description/>
  <cp:lastModifiedBy>CONCETTA MARIA MESSINA</cp:lastModifiedBy>
  <cp:revision>4</cp:revision>
  <dcterms:created xsi:type="dcterms:W3CDTF">2023-09-28T11:17:00Z</dcterms:created>
  <dcterms:modified xsi:type="dcterms:W3CDTF">2023-09-28T11:19:00Z</dcterms:modified>
</cp:coreProperties>
</file>